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ascii="Arial" w:hAnsi="Arial" w:eastAsia="宋体" w:cs="Arial"/>
          <w:b/>
          <w:bCs/>
          <w:color w:val="000000"/>
          <w:sz w:val="24"/>
          <w:szCs w:val="24"/>
          <w:lang w:val="en-US" w:eastAsia="zh-CN" w:bidi="ar-SA"/>
        </w:rPr>
      </w:pPr>
      <w:r>
        <w:rPr>
          <w:rFonts w:hint="eastAsia" w:ascii="Arial" w:hAnsi="Arial" w:eastAsia="Times New Roman" w:cs="Arial"/>
          <w:b/>
          <w:bCs/>
          <w:color w:val="000000"/>
          <w:sz w:val="24"/>
          <w:szCs w:val="24"/>
          <w:lang w:val="en-US" w:eastAsia="en-US" w:bidi="ar-SA"/>
        </w:rPr>
        <w:t>3GPP TSG-RAN WG3</w:t>
      </w:r>
      <w:r>
        <w:rPr>
          <w:rFonts w:hint="eastAsia" w:ascii="Arial" w:hAnsi="Arial" w:eastAsia="宋体" w:cs="Arial"/>
          <w:b/>
          <w:bCs/>
          <w:color w:val="000000"/>
          <w:sz w:val="24"/>
          <w:szCs w:val="24"/>
          <w:lang w:val="en-US" w:eastAsia="zh-CN" w:bidi="ar-SA"/>
        </w:rPr>
        <w:t xml:space="preserve"> Meeting</w:t>
      </w:r>
      <w:r>
        <w:rPr>
          <w:rFonts w:hint="eastAsia" w:ascii="Arial" w:hAnsi="Arial" w:eastAsia="Times New Roman" w:cs="Arial"/>
          <w:b/>
          <w:bCs/>
          <w:color w:val="000000"/>
          <w:sz w:val="24"/>
          <w:szCs w:val="24"/>
          <w:lang w:val="en-US" w:eastAsia="en-US" w:bidi="ar-SA"/>
        </w:rPr>
        <w:t xml:space="preserve"> #12</w:t>
      </w:r>
      <w:r>
        <w:rPr>
          <w:rFonts w:hint="eastAsia" w:ascii="Arial" w:hAnsi="Arial" w:eastAsia="宋体" w:cs="Arial"/>
          <w:b/>
          <w:bCs/>
          <w:color w:val="000000"/>
          <w:sz w:val="24"/>
          <w:szCs w:val="24"/>
          <w:lang w:val="en-US" w:eastAsia="zh-CN" w:bidi="ar-SA"/>
        </w:rPr>
        <w:t>5</w:t>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 xml:space="preserve">  </w:t>
      </w:r>
      <w:r>
        <w:rPr>
          <w:rFonts w:hint="eastAsia" w:ascii="Arial" w:hAnsi="Arial" w:eastAsia="Times New Roman" w:cs="Arial"/>
          <w:b/>
          <w:bCs/>
          <w:color w:val="000000"/>
          <w:sz w:val="24"/>
          <w:szCs w:val="24"/>
          <w:lang w:val="en-US" w:eastAsia="zh-CN" w:bidi="ar-SA"/>
        </w:rPr>
        <w:t xml:space="preserve">                  </w:t>
      </w:r>
      <w:r>
        <w:rPr>
          <w:rFonts w:hint="eastAsia" w:ascii="Arial" w:hAnsi="Arial" w:eastAsia="Times New Roman" w:cs="Arial"/>
          <w:b/>
          <w:bCs/>
          <w:color w:val="000000"/>
          <w:sz w:val="24"/>
          <w:szCs w:val="24"/>
          <w:lang w:val="en-US" w:eastAsia="en-US" w:bidi="ar-SA"/>
        </w:rPr>
        <w:t xml:space="preserve">  R3-24</w:t>
      </w:r>
      <w:r>
        <w:rPr>
          <w:rFonts w:hint="eastAsia" w:ascii="Arial" w:hAnsi="Arial" w:eastAsia="宋体" w:cs="Arial"/>
          <w:b/>
          <w:bCs/>
          <w:color w:val="000000"/>
          <w:sz w:val="24"/>
          <w:szCs w:val="24"/>
          <w:lang w:val="en-US" w:eastAsia="zh-CN" w:bidi="ar-SA"/>
        </w:rPr>
        <w:t>4465</w:t>
      </w:r>
      <w:bookmarkStart w:id="1" w:name="_GoBack"/>
      <w:bookmarkEnd w:id="1"/>
    </w:p>
    <w:p>
      <w:pPr>
        <w:pStyle w:val="2"/>
        <w:rPr>
          <w:rFonts w:hint="eastAsia" w:ascii="Arial" w:hAnsi="Arial" w:eastAsia="Times New Roman" w:cs="Arial"/>
          <w:b/>
          <w:bCs/>
          <w:color w:val="000000"/>
          <w:sz w:val="24"/>
          <w:szCs w:val="24"/>
          <w:lang w:val="en-US" w:eastAsia="en-US" w:bidi="ar-SA"/>
        </w:rPr>
      </w:pPr>
      <w:r>
        <w:rPr>
          <w:rFonts w:hint="eastAsia" w:ascii="Arial" w:hAnsi="Arial" w:eastAsia="Times New Roman" w:cs="Arial"/>
          <w:b/>
          <w:bCs/>
          <w:color w:val="000000"/>
          <w:sz w:val="24"/>
          <w:szCs w:val="24"/>
          <w:lang w:val="en-US" w:eastAsia="en-US" w:bidi="ar-SA"/>
        </w:rPr>
        <w:t>Maastricht, NL</w:t>
      </w:r>
      <w:r>
        <w:rPr>
          <w:rFonts w:hint="eastAsia" w:ascii="Arial" w:hAnsi="Arial" w:eastAsia="宋体" w:cs="Arial"/>
          <w:b/>
          <w:bCs/>
          <w:color w:val="000000"/>
          <w:sz w:val="24"/>
          <w:szCs w:val="24"/>
          <w:lang w:val="en-US" w:eastAsia="zh-CN" w:bidi="ar-SA"/>
        </w:rPr>
        <w:t>, 19</w:t>
      </w:r>
      <w:r>
        <w:rPr>
          <w:rFonts w:hint="eastAsia" w:ascii="Arial" w:hAnsi="Arial" w:eastAsia="Times New Roman" w:cs="Arial"/>
          <w:b/>
          <w:bCs/>
          <w:color w:val="000000"/>
          <w:sz w:val="24"/>
          <w:szCs w:val="24"/>
          <w:lang w:val="en-US" w:eastAsia="en-US" w:bidi="ar-SA"/>
        </w:rPr>
        <w:t xml:space="preserve">th </w:t>
      </w:r>
      <w:r>
        <w:rPr>
          <w:rFonts w:hint="eastAsia" w:ascii="Arial" w:hAnsi="Arial" w:eastAsia="宋体" w:cs="Arial"/>
          <w:b/>
          <w:bCs/>
          <w:color w:val="000000"/>
          <w:sz w:val="24"/>
          <w:szCs w:val="24"/>
          <w:lang w:val="en-US" w:eastAsia="zh-CN" w:bidi="ar-SA"/>
        </w:rPr>
        <w:t>-</w:t>
      </w:r>
      <w:r>
        <w:rPr>
          <w:rFonts w:hint="eastAsia" w:ascii="Arial" w:hAnsi="Arial" w:eastAsia="Times New Roman" w:cs="Arial"/>
          <w:b/>
          <w:bCs/>
          <w:color w:val="000000"/>
          <w:sz w:val="24"/>
          <w:szCs w:val="24"/>
          <w:lang w:val="en-US" w:eastAsia="en-US" w:bidi="ar-SA"/>
        </w:rPr>
        <w:t xml:space="preserve"> 2</w:t>
      </w:r>
      <w:r>
        <w:rPr>
          <w:rFonts w:hint="eastAsia" w:ascii="Arial" w:hAnsi="Arial" w:eastAsia="宋体" w:cs="Arial"/>
          <w:b/>
          <w:bCs/>
          <w:color w:val="000000"/>
          <w:sz w:val="24"/>
          <w:szCs w:val="24"/>
          <w:lang w:val="en-US" w:eastAsia="zh-CN" w:bidi="ar-SA"/>
        </w:rPr>
        <w:t>3</w:t>
      </w:r>
      <w:r>
        <w:rPr>
          <w:rFonts w:hint="eastAsia" w:ascii="Arial" w:hAnsi="Arial" w:eastAsia="Times New Roman" w:cs="Arial"/>
          <w:b/>
          <w:bCs/>
          <w:color w:val="000000"/>
          <w:sz w:val="24"/>
          <w:szCs w:val="24"/>
          <w:lang w:val="en-US" w:eastAsia="en-US" w:bidi="ar-SA"/>
        </w:rPr>
        <w:t xml:space="preserve">th </w:t>
      </w:r>
      <w:r>
        <w:rPr>
          <w:rFonts w:hint="eastAsia" w:ascii="Arial" w:hAnsi="Arial" w:eastAsia="宋体" w:cs="Arial"/>
          <w:b/>
          <w:bCs/>
          <w:color w:val="000000"/>
          <w:sz w:val="24"/>
          <w:szCs w:val="24"/>
          <w:lang w:val="en-US" w:eastAsia="zh-CN" w:bidi="ar-SA"/>
        </w:rPr>
        <w:t>Aug</w:t>
      </w:r>
      <w:r>
        <w:rPr>
          <w:rFonts w:hint="eastAsia" w:ascii="Arial" w:hAnsi="Arial" w:eastAsia="Times New Roman" w:cs="Arial"/>
          <w:b/>
          <w:bCs/>
          <w:color w:val="000000"/>
          <w:sz w:val="24"/>
          <w:szCs w:val="24"/>
          <w:lang w:val="en-US" w:eastAsia="en-US" w:bidi="ar-SA"/>
        </w:rPr>
        <w:t xml:space="preserve"> 2024</w:t>
      </w:r>
    </w:p>
    <w:p>
      <w:pPr>
        <w:pStyle w:val="35"/>
        <w:rPr>
          <w:rFonts w:cs="Arial"/>
          <w:bCs/>
          <w:sz w:val="24"/>
          <w:lang w:eastAsia="ja-JP"/>
        </w:rPr>
      </w:pPr>
    </w:p>
    <w:p>
      <w:pPr>
        <w:pStyle w:val="35"/>
        <w:rPr>
          <w:rFonts w:cs="Arial"/>
          <w:bCs/>
          <w:sz w:val="24"/>
          <w:lang w:eastAsia="ja-JP"/>
        </w:rPr>
      </w:pPr>
    </w:p>
    <w:p>
      <w:pPr>
        <w:pStyle w:val="89"/>
        <w:rPr>
          <w:rFonts w:hint="default" w:eastAsia="宋体"/>
          <w:lang w:val="en-US" w:eastAsia="zh-CN"/>
        </w:rPr>
      </w:pPr>
      <w:r>
        <w:t>Agenda Item:</w:t>
      </w:r>
      <w:r>
        <w:tab/>
      </w:r>
      <w:r>
        <w:rPr>
          <w:rFonts w:hint="eastAsia" w:eastAsia="宋体"/>
          <w:lang w:val="en-US" w:eastAsia="zh-CN"/>
        </w:rPr>
        <w:t>17.2</w:t>
      </w:r>
    </w:p>
    <w:p>
      <w:pPr>
        <w:pStyle w:val="89"/>
        <w:rPr>
          <w:lang w:eastAsia="ja-JP"/>
        </w:rPr>
      </w:pPr>
      <w:r>
        <w:t>Source:</w:t>
      </w:r>
      <w:r>
        <w:tab/>
      </w:r>
      <w:r>
        <w:rPr>
          <w:rFonts w:hint="eastAsia"/>
        </w:rPr>
        <w:t>ZTE Corporation</w:t>
      </w:r>
    </w:p>
    <w:p>
      <w:pPr>
        <w:pStyle w:val="89"/>
        <w:tabs>
          <w:tab w:val="left" w:pos="1739"/>
          <w:tab w:val="clear" w:pos="1985"/>
        </w:tabs>
        <w:ind w:left="1985" w:hanging="1985"/>
        <w:rPr>
          <w:rFonts w:hint="default" w:eastAsia="宋体"/>
          <w:lang w:val="en-US" w:eastAsia="zh-CN"/>
        </w:rPr>
      </w:pPr>
      <w:r>
        <w:t>Title:</w:t>
      </w:r>
      <w:r>
        <w:tab/>
      </w:r>
      <w:r>
        <w:tab/>
      </w:r>
      <w:r>
        <w:rPr>
          <w:rFonts w:hint="eastAsia" w:eastAsia="宋体"/>
          <w:lang w:val="en-US" w:eastAsia="zh-CN"/>
        </w:rPr>
        <w:t>Further d</w:t>
      </w:r>
      <w:r>
        <w:t xml:space="preserve">iscussion on </w:t>
      </w:r>
      <w:r>
        <w:rPr>
          <w:rFonts w:hint="eastAsia" w:eastAsia="宋体"/>
          <w:lang w:val="en-US" w:eastAsia="zh-CN"/>
        </w:rPr>
        <w:t>on-demand SSB Scell operation</w:t>
      </w:r>
    </w:p>
    <w:p>
      <w:pPr>
        <w:pStyle w:val="89"/>
        <w:rPr>
          <w:lang w:eastAsia="ja-JP"/>
        </w:rPr>
      </w:pPr>
      <w:r>
        <w:t>Document for:</w:t>
      </w:r>
      <w:r>
        <w:tab/>
      </w:r>
      <w:r>
        <w:t xml:space="preserve">Discussions &amp; </w:t>
      </w:r>
      <w:r>
        <w:rPr>
          <w:lang w:eastAsia="ja-JP"/>
        </w:rPr>
        <w:t>Approval</w:t>
      </w:r>
    </w:p>
    <w:p>
      <w:pPr>
        <w:pStyle w:val="3"/>
        <w:rPr>
          <w:rFonts w:cs="Arial"/>
        </w:rPr>
      </w:pPr>
      <w:r>
        <w:rPr>
          <w:rFonts w:cs="Arial"/>
        </w:rPr>
        <w:t>1</w:t>
      </w:r>
      <w:r>
        <w:rPr>
          <w:rFonts w:cs="Arial"/>
        </w:rPr>
        <w:tab/>
      </w:r>
      <w:r>
        <w:rPr>
          <w:rFonts w:cs="Arial"/>
        </w:rPr>
        <w:t>Introduction</w:t>
      </w:r>
    </w:p>
    <w:p>
      <w:pPr>
        <w:rPr>
          <w:rFonts w:hint="eastAsia" w:ascii="Calibri" w:hAnsi="Calibri" w:eastAsia="Times New Roman" w:cs="Calibri"/>
          <w:color w:val="auto"/>
          <w:sz w:val="24"/>
          <w:szCs w:val="24"/>
          <w:lang w:val="en-US" w:eastAsia="zh-CN" w:bidi="ar-SA"/>
        </w:rPr>
      </w:pPr>
      <w:bookmarkStart w:id="0" w:name="_Hlk48630882"/>
      <w:r>
        <w:rPr>
          <w:rFonts w:hint="eastAsia" w:ascii="Calibri" w:hAnsi="Calibri" w:eastAsia="Times New Roman" w:cs="Calibri"/>
          <w:color w:val="auto"/>
          <w:sz w:val="24"/>
          <w:szCs w:val="24"/>
          <w:lang w:val="en-US" w:eastAsia="zh-CN" w:bidi="ar-SA"/>
        </w:rPr>
        <w:t>This paper discusses the RAN3 aspect of the on-demand SSB Scell operation for energy saving.</w:t>
      </w:r>
    </w:p>
    <w:bookmarkEnd w:id="0"/>
    <w:p>
      <w:pPr>
        <w:pStyle w:val="3"/>
      </w:pPr>
      <w:r>
        <w:t>2</w:t>
      </w:r>
      <w:r>
        <w:tab/>
      </w:r>
      <w:r>
        <w:t>Discussion</w:t>
      </w:r>
    </w:p>
    <w:p>
      <w:pPr>
        <w:rPr>
          <w:rFonts w:hint="default"/>
          <w:lang w:val="en-US" w:eastAsia="zh-CN"/>
        </w:rPr>
      </w:pPr>
      <w:r>
        <w:rPr>
          <w:rFonts w:hint="eastAsia" w:ascii="Calibri" w:hAnsi="Calibri" w:eastAsia="Times New Roman" w:cs="Calibri"/>
          <w:color w:val="auto"/>
          <w:sz w:val="24"/>
          <w:szCs w:val="24"/>
          <w:lang w:val="en-US" w:eastAsia="zh-CN" w:bidi="ar-SA"/>
        </w:rPr>
        <w:t>The following agreement in RAN1#116 meeting is noticeable from our RAN3 perspective.</w:t>
      </w:r>
    </w:p>
    <w:tbl>
      <w:tblPr>
        <w:tblStyle w:val="44"/>
        <w:tblW w:w="0" w:type="auto"/>
        <w:tblInd w:w="2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9" w:type="dxa"/>
          </w:tcPr>
          <w:p>
            <w:pPr>
              <w:pStyle w:val="120"/>
              <w:keepNext w:val="0"/>
              <w:keepLines w:val="0"/>
              <w:widowControl w:val="0"/>
              <w:suppressLineNumbers w:val="0"/>
              <w:spacing w:before="0" w:beforeAutospacing="0" w:after="160" w:afterAutospacing="0" w:line="256" w:lineRule="auto"/>
              <w:ind w:left="0" w:right="0"/>
              <w:jc w:val="both"/>
              <w:rPr>
                <w:rFonts w:hint="default"/>
                <w:sz w:val="20"/>
                <w:szCs w:val="20"/>
                <w:highlight w:val="none"/>
              </w:rPr>
            </w:pPr>
            <w:r>
              <w:rPr>
                <w:rFonts w:hint="default"/>
                <w:sz w:val="20"/>
                <w:szCs w:val="20"/>
                <w:highlight w:val="none"/>
              </w:rPr>
              <w:t>Support on-demand SSB SCell operation triggered by gNB.</w:t>
            </w:r>
          </w:p>
          <w:p>
            <w:pPr>
              <w:pStyle w:val="120"/>
              <w:keepNext w:val="0"/>
              <w:keepLines w:val="0"/>
              <w:widowControl w:val="0"/>
              <w:numPr>
                <w:ilvl w:val="0"/>
                <w:numId w:val="1"/>
              </w:numPr>
              <w:suppressLineNumbers w:val="0"/>
              <w:spacing w:before="0" w:beforeAutospacing="0" w:after="160" w:afterAutospacing="0" w:line="256" w:lineRule="auto"/>
              <w:ind w:right="0"/>
              <w:jc w:val="both"/>
              <w:rPr>
                <w:rFonts w:hint="default"/>
                <w:sz w:val="20"/>
                <w:szCs w:val="20"/>
                <w:vertAlign w:val="baseline"/>
                <w:lang w:val="en-US" w:eastAsia="zh-CN"/>
              </w:rPr>
            </w:pPr>
            <w:r>
              <w:rPr>
                <w:rFonts w:hint="default"/>
                <w:sz w:val="20"/>
                <w:szCs w:val="20"/>
                <w:highlight w:val="none"/>
              </w:rPr>
              <w:t>FFS Details of associated signaling/indication/configuration provided to UE</w:t>
            </w:r>
          </w:p>
        </w:tc>
      </w:tr>
    </w:tbl>
    <w:p>
      <w:pPr>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Observation: The on-demand SSB Scell operation triggered by gNB is supported.</w:t>
      </w:r>
    </w:p>
    <w:p>
      <w:pPr>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Although the timing to trigger the on-demand SSB Scell operation is still under discussion in RAN1, with the above agreement, the potential impact on network interfaces could be discussed in RAN3.</w:t>
      </w:r>
    </w:p>
    <w:p>
      <w:pPr>
        <w:rPr>
          <w:rFonts w:hint="default"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 xml:space="preserve">In our view, before triggering on-demand SSB Scell operation for UEs, for a Scell configured with on-demand SSB, beams(CD-SSB or NCD-SSB or both) of the this cell are turned off(case1: no always-on SSB) or periodically transmitted (case2: with always-on sparse SSB).When it comes to the CU-DU split architecture, after Scell(s) establishment for UEs via F1 UE context setup/modification procedure, DU decides to activate or deactivate SCell(s) for UEs, and indicates Scell (de)activation decision to UE via MAC CE. Therefore, it is also reasonable for DU to decide when to start/stop on-demand SSB transmission, e.g., to start transmission before the UE receives SCell activation command and to stop transmission after the UE receives SCell deactivation. In other words, DU determines the on-demand SSB Scell operation for UEs. On the other hand, we believe CU can decide whether to use the on-demand SSB function for Scells for the purpose of energy saving. Additionally,Some on-demand SSB configuration should also be determined by CU,e.g, no always-on mode, sparse always-on mode, periodicity etc. Other configurations, like SSB positions within a burst, should be determined by the DU.  </w:t>
      </w:r>
    </w:p>
    <w:p>
      <w:pPr>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1: DU determines the on-demand SSB Scell operation for UEs, e.g.,to start/stop on-demand SSB transmission. </w:t>
      </w:r>
    </w:p>
    <w:p>
      <w:pPr>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Proposal 2: CU determines whether to use the on-demand SSB function for Scells for the purpose of energy saving. Some on-demand SSB configuration should also be determined by CU,e.g, no always-on mode, sparse always-on mode, periodicity etc. Other configurations, like SSB positions within a burst, should be determined by the DU. (details up to RAN1).</w:t>
      </w:r>
    </w:p>
    <w:p>
      <w:pPr>
        <w:pStyle w:val="2"/>
        <w:rPr>
          <w:rFonts w:hint="default"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According to the above proposals, RAN3 could discuss the potential F1AP impact and signaling. For example, the CU should obtain the full OD-SSB configuration and then provide the UE with this configuration via an RRC configuration. The DU also needs to obtain the full configuration for SSB transmission.</w:t>
      </w:r>
    </w:p>
    <w:p>
      <w:pPr>
        <w:pStyle w:val="2"/>
        <w:rPr>
          <w:rFonts w:hint="eastAsia"/>
          <w:lang w:val="en-US" w:eastAsia="zh-CN"/>
        </w:rPr>
      </w:pPr>
    </w:p>
    <w:p>
      <w:pPr>
        <w:pStyle w:val="3"/>
        <w:rPr>
          <w:rFonts w:hint="default" w:eastAsia="宋体"/>
          <w:lang w:val="en-US" w:eastAsia="zh-CN"/>
        </w:rPr>
      </w:pPr>
      <w:r>
        <w:rPr>
          <w:rFonts w:hint="eastAsia" w:eastAsia="宋体"/>
          <w:lang w:val="en-US" w:eastAsia="zh-CN"/>
        </w:rPr>
        <w:t>3</w:t>
      </w:r>
      <w:r>
        <w:tab/>
      </w:r>
      <w:r>
        <w:rPr>
          <w:rFonts w:hint="eastAsia" w:eastAsia="宋体"/>
          <w:lang w:val="en-US" w:eastAsia="zh-CN"/>
        </w:rPr>
        <w:t>Conclusion</w:t>
      </w:r>
    </w:p>
    <w:p>
      <w:pPr>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In this contribution, we have the following observations and proposals:</w:t>
      </w:r>
    </w:p>
    <w:p>
      <w:pPr>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Observation: The on-demand SSB Scell operation triggered by gNB is supported.</w:t>
      </w:r>
    </w:p>
    <w:p>
      <w:pPr>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1: DU determines the on-demand SSB Scell operation for UEs, e.g.,to start/stop on-demand SSB transmission. </w:t>
      </w:r>
    </w:p>
    <w:p>
      <w:pPr>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Proposal 2: CU determines whether to use the on-demand SSB function for Scells for the purpose of energy saving. Some on-demand SSB configuration should also be determined by CU,e.g, no always-on mode, sparse always-on mode, periodicity etc. Other configurations, like SSB positions within a burst, should be determined by the DU. (details up to RAN1).</w:t>
      </w:r>
    </w:p>
    <w:p>
      <w:pPr>
        <w:pStyle w:val="2"/>
        <w:rPr>
          <w:rFonts w:hint="eastAsia"/>
          <w:lang w:val="en-US" w:eastAsia="zh-CN"/>
        </w:rPr>
      </w:pPr>
    </w:p>
    <w:p>
      <w:pPr>
        <w:pStyle w:val="2"/>
        <w:rPr>
          <w:rFonts w:hint="eastAsia"/>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084"/>
    <w:rsid w:val="00000DF0"/>
    <w:rsid w:val="00001E8F"/>
    <w:rsid w:val="000117A0"/>
    <w:rsid w:val="00014226"/>
    <w:rsid w:val="00020D4D"/>
    <w:rsid w:val="00022E4A"/>
    <w:rsid w:val="00024C18"/>
    <w:rsid w:val="000324D8"/>
    <w:rsid w:val="000472E8"/>
    <w:rsid w:val="00051FFB"/>
    <w:rsid w:val="0005735D"/>
    <w:rsid w:val="00061D0F"/>
    <w:rsid w:val="00067DCD"/>
    <w:rsid w:val="00082DD6"/>
    <w:rsid w:val="00094F0A"/>
    <w:rsid w:val="000A5AF6"/>
    <w:rsid w:val="000A6394"/>
    <w:rsid w:val="000C038A"/>
    <w:rsid w:val="000C6598"/>
    <w:rsid w:val="000C6F28"/>
    <w:rsid w:val="000D6382"/>
    <w:rsid w:val="000D6B3C"/>
    <w:rsid w:val="000F23FA"/>
    <w:rsid w:val="0010368C"/>
    <w:rsid w:val="00112C4C"/>
    <w:rsid w:val="001410E0"/>
    <w:rsid w:val="00145D43"/>
    <w:rsid w:val="001562B4"/>
    <w:rsid w:val="0016286B"/>
    <w:rsid w:val="001670C1"/>
    <w:rsid w:val="001763A1"/>
    <w:rsid w:val="00191183"/>
    <w:rsid w:val="00192C46"/>
    <w:rsid w:val="001A7B60"/>
    <w:rsid w:val="001B6CDC"/>
    <w:rsid w:val="001B7A65"/>
    <w:rsid w:val="001D2CB8"/>
    <w:rsid w:val="001E41F3"/>
    <w:rsid w:val="001E48D4"/>
    <w:rsid w:val="001F0F24"/>
    <w:rsid w:val="002218D6"/>
    <w:rsid w:val="00251860"/>
    <w:rsid w:val="0026004D"/>
    <w:rsid w:val="00262C39"/>
    <w:rsid w:val="002636A7"/>
    <w:rsid w:val="00272907"/>
    <w:rsid w:val="00274611"/>
    <w:rsid w:val="0027588B"/>
    <w:rsid w:val="00275D12"/>
    <w:rsid w:val="002769EB"/>
    <w:rsid w:val="002819F9"/>
    <w:rsid w:val="002860C4"/>
    <w:rsid w:val="002A37C8"/>
    <w:rsid w:val="002A47EF"/>
    <w:rsid w:val="002B23F9"/>
    <w:rsid w:val="002B24C6"/>
    <w:rsid w:val="002B5741"/>
    <w:rsid w:val="002B5B7A"/>
    <w:rsid w:val="002B6B95"/>
    <w:rsid w:val="002C238A"/>
    <w:rsid w:val="002E0B79"/>
    <w:rsid w:val="002E2192"/>
    <w:rsid w:val="002E595A"/>
    <w:rsid w:val="002F42E1"/>
    <w:rsid w:val="002F67DE"/>
    <w:rsid w:val="00305409"/>
    <w:rsid w:val="00311FDB"/>
    <w:rsid w:val="00332A03"/>
    <w:rsid w:val="00337685"/>
    <w:rsid w:val="0035319E"/>
    <w:rsid w:val="00353346"/>
    <w:rsid w:val="003564EB"/>
    <w:rsid w:val="00366AA3"/>
    <w:rsid w:val="00376EE0"/>
    <w:rsid w:val="00392B19"/>
    <w:rsid w:val="00393453"/>
    <w:rsid w:val="00396631"/>
    <w:rsid w:val="00397969"/>
    <w:rsid w:val="003A4E1D"/>
    <w:rsid w:val="003A5266"/>
    <w:rsid w:val="003B597F"/>
    <w:rsid w:val="003B7609"/>
    <w:rsid w:val="003C12C0"/>
    <w:rsid w:val="003D15E8"/>
    <w:rsid w:val="003E1A36"/>
    <w:rsid w:val="003E6820"/>
    <w:rsid w:val="003F3498"/>
    <w:rsid w:val="003F54CE"/>
    <w:rsid w:val="0040623E"/>
    <w:rsid w:val="00413507"/>
    <w:rsid w:val="004165D0"/>
    <w:rsid w:val="004242F1"/>
    <w:rsid w:val="004362C8"/>
    <w:rsid w:val="00447131"/>
    <w:rsid w:val="00467657"/>
    <w:rsid w:val="00477480"/>
    <w:rsid w:val="00477891"/>
    <w:rsid w:val="004823C6"/>
    <w:rsid w:val="004839DB"/>
    <w:rsid w:val="004865D4"/>
    <w:rsid w:val="00491C6D"/>
    <w:rsid w:val="004973F2"/>
    <w:rsid w:val="004A1950"/>
    <w:rsid w:val="004A20E3"/>
    <w:rsid w:val="004B75B7"/>
    <w:rsid w:val="004D1173"/>
    <w:rsid w:val="004F242B"/>
    <w:rsid w:val="004F7EB2"/>
    <w:rsid w:val="00501900"/>
    <w:rsid w:val="0051206F"/>
    <w:rsid w:val="005124D6"/>
    <w:rsid w:val="0051580D"/>
    <w:rsid w:val="00520062"/>
    <w:rsid w:val="00540E46"/>
    <w:rsid w:val="00552BE1"/>
    <w:rsid w:val="005615DC"/>
    <w:rsid w:val="00564BDC"/>
    <w:rsid w:val="00566A43"/>
    <w:rsid w:val="00585590"/>
    <w:rsid w:val="00592D74"/>
    <w:rsid w:val="00592FB9"/>
    <w:rsid w:val="005C4D70"/>
    <w:rsid w:val="005C53BF"/>
    <w:rsid w:val="005D6988"/>
    <w:rsid w:val="005E2C44"/>
    <w:rsid w:val="005E3D2A"/>
    <w:rsid w:val="005E4D8A"/>
    <w:rsid w:val="005E5E53"/>
    <w:rsid w:val="005F2108"/>
    <w:rsid w:val="005F436C"/>
    <w:rsid w:val="006044A1"/>
    <w:rsid w:val="0060567A"/>
    <w:rsid w:val="00605B69"/>
    <w:rsid w:val="00610A5A"/>
    <w:rsid w:val="00612084"/>
    <w:rsid w:val="00621188"/>
    <w:rsid w:val="00625052"/>
    <w:rsid w:val="006257ED"/>
    <w:rsid w:val="0062763C"/>
    <w:rsid w:val="006310E9"/>
    <w:rsid w:val="006370F5"/>
    <w:rsid w:val="00646C7D"/>
    <w:rsid w:val="0065143F"/>
    <w:rsid w:val="006542AE"/>
    <w:rsid w:val="00660177"/>
    <w:rsid w:val="006760A7"/>
    <w:rsid w:val="006804C7"/>
    <w:rsid w:val="006848B8"/>
    <w:rsid w:val="00695808"/>
    <w:rsid w:val="006A0C13"/>
    <w:rsid w:val="006A5614"/>
    <w:rsid w:val="006B46FB"/>
    <w:rsid w:val="006D56BC"/>
    <w:rsid w:val="006E21FB"/>
    <w:rsid w:val="006E74F4"/>
    <w:rsid w:val="0071052A"/>
    <w:rsid w:val="00711130"/>
    <w:rsid w:val="007342B2"/>
    <w:rsid w:val="00742578"/>
    <w:rsid w:val="00745919"/>
    <w:rsid w:val="00750BCB"/>
    <w:rsid w:val="00754EF6"/>
    <w:rsid w:val="00755F97"/>
    <w:rsid w:val="00765952"/>
    <w:rsid w:val="00773339"/>
    <w:rsid w:val="00775CD6"/>
    <w:rsid w:val="007767A3"/>
    <w:rsid w:val="007901D1"/>
    <w:rsid w:val="00792342"/>
    <w:rsid w:val="00795237"/>
    <w:rsid w:val="007A34F3"/>
    <w:rsid w:val="007A6F2E"/>
    <w:rsid w:val="007B512A"/>
    <w:rsid w:val="007B572B"/>
    <w:rsid w:val="007C2097"/>
    <w:rsid w:val="007C2145"/>
    <w:rsid w:val="007D6A07"/>
    <w:rsid w:val="007E4113"/>
    <w:rsid w:val="007E5FC8"/>
    <w:rsid w:val="007F3E53"/>
    <w:rsid w:val="00805D95"/>
    <w:rsid w:val="008227DB"/>
    <w:rsid w:val="00825658"/>
    <w:rsid w:val="008279FA"/>
    <w:rsid w:val="00845D17"/>
    <w:rsid w:val="00855D53"/>
    <w:rsid w:val="008579E4"/>
    <w:rsid w:val="008626E7"/>
    <w:rsid w:val="00864907"/>
    <w:rsid w:val="00870EE7"/>
    <w:rsid w:val="008B1F20"/>
    <w:rsid w:val="008B722C"/>
    <w:rsid w:val="008C4751"/>
    <w:rsid w:val="008F686C"/>
    <w:rsid w:val="009017EE"/>
    <w:rsid w:val="00913222"/>
    <w:rsid w:val="00916443"/>
    <w:rsid w:val="00917C9F"/>
    <w:rsid w:val="00923B2C"/>
    <w:rsid w:val="00933078"/>
    <w:rsid w:val="00936638"/>
    <w:rsid w:val="00940A8D"/>
    <w:rsid w:val="00955FBC"/>
    <w:rsid w:val="00961B9F"/>
    <w:rsid w:val="00972525"/>
    <w:rsid w:val="00973234"/>
    <w:rsid w:val="00974151"/>
    <w:rsid w:val="009777D9"/>
    <w:rsid w:val="00981915"/>
    <w:rsid w:val="009824D9"/>
    <w:rsid w:val="00991B88"/>
    <w:rsid w:val="00995252"/>
    <w:rsid w:val="00996397"/>
    <w:rsid w:val="009A1081"/>
    <w:rsid w:val="009A150A"/>
    <w:rsid w:val="009A579D"/>
    <w:rsid w:val="009C40B8"/>
    <w:rsid w:val="009C41C1"/>
    <w:rsid w:val="009E0762"/>
    <w:rsid w:val="009E278A"/>
    <w:rsid w:val="009E3297"/>
    <w:rsid w:val="009E33E3"/>
    <w:rsid w:val="009F251D"/>
    <w:rsid w:val="009F734F"/>
    <w:rsid w:val="00A01D9B"/>
    <w:rsid w:val="00A04081"/>
    <w:rsid w:val="00A07158"/>
    <w:rsid w:val="00A20AB3"/>
    <w:rsid w:val="00A21256"/>
    <w:rsid w:val="00A246B6"/>
    <w:rsid w:val="00A3732B"/>
    <w:rsid w:val="00A47E70"/>
    <w:rsid w:val="00A51E8E"/>
    <w:rsid w:val="00A53AEF"/>
    <w:rsid w:val="00A7671C"/>
    <w:rsid w:val="00A821DB"/>
    <w:rsid w:val="00A87AD2"/>
    <w:rsid w:val="00AA20F4"/>
    <w:rsid w:val="00AA7BB0"/>
    <w:rsid w:val="00AB00C3"/>
    <w:rsid w:val="00AB1244"/>
    <w:rsid w:val="00AD1CD8"/>
    <w:rsid w:val="00AE5A38"/>
    <w:rsid w:val="00AE6E2C"/>
    <w:rsid w:val="00AF43A8"/>
    <w:rsid w:val="00B014EA"/>
    <w:rsid w:val="00B0502B"/>
    <w:rsid w:val="00B17B9D"/>
    <w:rsid w:val="00B24807"/>
    <w:rsid w:val="00B258BB"/>
    <w:rsid w:val="00B408AC"/>
    <w:rsid w:val="00B437CA"/>
    <w:rsid w:val="00B451A9"/>
    <w:rsid w:val="00B50379"/>
    <w:rsid w:val="00B560B5"/>
    <w:rsid w:val="00B67B97"/>
    <w:rsid w:val="00B70BDD"/>
    <w:rsid w:val="00B72006"/>
    <w:rsid w:val="00B76C75"/>
    <w:rsid w:val="00B85233"/>
    <w:rsid w:val="00B86A1B"/>
    <w:rsid w:val="00B968C8"/>
    <w:rsid w:val="00BA3EC5"/>
    <w:rsid w:val="00BB436D"/>
    <w:rsid w:val="00BB5B23"/>
    <w:rsid w:val="00BB5DFC"/>
    <w:rsid w:val="00BD279D"/>
    <w:rsid w:val="00BD6BB8"/>
    <w:rsid w:val="00BE3B42"/>
    <w:rsid w:val="00BE655B"/>
    <w:rsid w:val="00C12DBC"/>
    <w:rsid w:val="00C31B69"/>
    <w:rsid w:val="00C35321"/>
    <w:rsid w:val="00C5481B"/>
    <w:rsid w:val="00C573F0"/>
    <w:rsid w:val="00C6603F"/>
    <w:rsid w:val="00C72837"/>
    <w:rsid w:val="00C74ED2"/>
    <w:rsid w:val="00C80FE3"/>
    <w:rsid w:val="00C81DFE"/>
    <w:rsid w:val="00C854B7"/>
    <w:rsid w:val="00C95985"/>
    <w:rsid w:val="00C95B80"/>
    <w:rsid w:val="00CA6304"/>
    <w:rsid w:val="00CB2029"/>
    <w:rsid w:val="00CB512D"/>
    <w:rsid w:val="00CC5026"/>
    <w:rsid w:val="00CC644F"/>
    <w:rsid w:val="00CD0184"/>
    <w:rsid w:val="00CD7A84"/>
    <w:rsid w:val="00CE5C0E"/>
    <w:rsid w:val="00D03F9A"/>
    <w:rsid w:val="00D104E0"/>
    <w:rsid w:val="00D157AF"/>
    <w:rsid w:val="00D202FA"/>
    <w:rsid w:val="00D35F6F"/>
    <w:rsid w:val="00D608C3"/>
    <w:rsid w:val="00D63018"/>
    <w:rsid w:val="00D95B9C"/>
    <w:rsid w:val="00D96016"/>
    <w:rsid w:val="00DA1799"/>
    <w:rsid w:val="00DA2206"/>
    <w:rsid w:val="00DA6ED3"/>
    <w:rsid w:val="00DB16EC"/>
    <w:rsid w:val="00DB5720"/>
    <w:rsid w:val="00DB66FE"/>
    <w:rsid w:val="00DD5724"/>
    <w:rsid w:val="00DE2140"/>
    <w:rsid w:val="00DE2A3F"/>
    <w:rsid w:val="00DE34CF"/>
    <w:rsid w:val="00DE6E1D"/>
    <w:rsid w:val="00E02866"/>
    <w:rsid w:val="00E12DC2"/>
    <w:rsid w:val="00E15BA1"/>
    <w:rsid w:val="00E207B7"/>
    <w:rsid w:val="00E27E18"/>
    <w:rsid w:val="00E64117"/>
    <w:rsid w:val="00E9743C"/>
    <w:rsid w:val="00EA32CF"/>
    <w:rsid w:val="00EB2397"/>
    <w:rsid w:val="00EB3F46"/>
    <w:rsid w:val="00EE0733"/>
    <w:rsid w:val="00EE7D7C"/>
    <w:rsid w:val="00EF2C6D"/>
    <w:rsid w:val="00EF376B"/>
    <w:rsid w:val="00EF3A19"/>
    <w:rsid w:val="00F03AED"/>
    <w:rsid w:val="00F03C76"/>
    <w:rsid w:val="00F10B0F"/>
    <w:rsid w:val="00F11694"/>
    <w:rsid w:val="00F11E34"/>
    <w:rsid w:val="00F16FAB"/>
    <w:rsid w:val="00F2517E"/>
    <w:rsid w:val="00F25D98"/>
    <w:rsid w:val="00F300FB"/>
    <w:rsid w:val="00F3190B"/>
    <w:rsid w:val="00F32A44"/>
    <w:rsid w:val="00F40335"/>
    <w:rsid w:val="00F46D33"/>
    <w:rsid w:val="00F47479"/>
    <w:rsid w:val="00F61596"/>
    <w:rsid w:val="00F75006"/>
    <w:rsid w:val="00F77D84"/>
    <w:rsid w:val="00F90079"/>
    <w:rsid w:val="00F9031B"/>
    <w:rsid w:val="00F918CE"/>
    <w:rsid w:val="00F92B61"/>
    <w:rsid w:val="00FA55A0"/>
    <w:rsid w:val="00FB6386"/>
    <w:rsid w:val="00FB7DE3"/>
    <w:rsid w:val="00FD1B22"/>
    <w:rsid w:val="00FE006E"/>
    <w:rsid w:val="00FE4A47"/>
    <w:rsid w:val="00FE57B3"/>
    <w:rsid w:val="00FF747D"/>
    <w:rsid w:val="01C57D17"/>
    <w:rsid w:val="01D36CBE"/>
    <w:rsid w:val="02B6410D"/>
    <w:rsid w:val="02D3157B"/>
    <w:rsid w:val="04500267"/>
    <w:rsid w:val="048E7480"/>
    <w:rsid w:val="04A0403B"/>
    <w:rsid w:val="069D03DF"/>
    <w:rsid w:val="070078D4"/>
    <w:rsid w:val="089F14A0"/>
    <w:rsid w:val="094B5F2D"/>
    <w:rsid w:val="0C0C436C"/>
    <w:rsid w:val="0C6A5370"/>
    <w:rsid w:val="0D7929BD"/>
    <w:rsid w:val="0D7F0FF2"/>
    <w:rsid w:val="0F0A34B9"/>
    <w:rsid w:val="0FF33436"/>
    <w:rsid w:val="11D44BA5"/>
    <w:rsid w:val="11F21CA6"/>
    <w:rsid w:val="12C50555"/>
    <w:rsid w:val="135B5D51"/>
    <w:rsid w:val="151F7D84"/>
    <w:rsid w:val="15287F82"/>
    <w:rsid w:val="16CE0C48"/>
    <w:rsid w:val="17982458"/>
    <w:rsid w:val="17E07BBA"/>
    <w:rsid w:val="18064F2C"/>
    <w:rsid w:val="189D12B1"/>
    <w:rsid w:val="1BA71C74"/>
    <w:rsid w:val="1D68774B"/>
    <w:rsid w:val="1D85042A"/>
    <w:rsid w:val="1DBE7184"/>
    <w:rsid w:val="1F467C6F"/>
    <w:rsid w:val="21A51633"/>
    <w:rsid w:val="22A420D9"/>
    <w:rsid w:val="23A14082"/>
    <w:rsid w:val="252D7E52"/>
    <w:rsid w:val="25462596"/>
    <w:rsid w:val="28554C19"/>
    <w:rsid w:val="28E978C7"/>
    <w:rsid w:val="29CE05AF"/>
    <w:rsid w:val="2A3756FC"/>
    <w:rsid w:val="2BB36F41"/>
    <w:rsid w:val="2D3E35CA"/>
    <w:rsid w:val="2E332ED9"/>
    <w:rsid w:val="31A359FC"/>
    <w:rsid w:val="336C6CBB"/>
    <w:rsid w:val="338C5760"/>
    <w:rsid w:val="34BE44C0"/>
    <w:rsid w:val="36316ADF"/>
    <w:rsid w:val="364E3E27"/>
    <w:rsid w:val="36FA3162"/>
    <w:rsid w:val="37657E32"/>
    <w:rsid w:val="379F27C1"/>
    <w:rsid w:val="37B80BD2"/>
    <w:rsid w:val="37C42610"/>
    <w:rsid w:val="37DC2B83"/>
    <w:rsid w:val="387F397E"/>
    <w:rsid w:val="389F2071"/>
    <w:rsid w:val="39854101"/>
    <w:rsid w:val="3A8008FE"/>
    <w:rsid w:val="3AB3712C"/>
    <w:rsid w:val="3C2B681A"/>
    <w:rsid w:val="3DC53E15"/>
    <w:rsid w:val="3E310271"/>
    <w:rsid w:val="3FB052DA"/>
    <w:rsid w:val="3FCF7E36"/>
    <w:rsid w:val="3FE168DD"/>
    <w:rsid w:val="40337EDF"/>
    <w:rsid w:val="41153D55"/>
    <w:rsid w:val="425C413F"/>
    <w:rsid w:val="42760499"/>
    <w:rsid w:val="42E51CEC"/>
    <w:rsid w:val="439508F1"/>
    <w:rsid w:val="43DA1520"/>
    <w:rsid w:val="442D64E6"/>
    <w:rsid w:val="45D4017D"/>
    <w:rsid w:val="4669385F"/>
    <w:rsid w:val="46B20E9C"/>
    <w:rsid w:val="47EE52C9"/>
    <w:rsid w:val="483C4C76"/>
    <w:rsid w:val="49D03A26"/>
    <w:rsid w:val="4B0D1646"/>
    <w:rsid w:val="4B9D19A2"/>
    <w:rsid w:val="4E17728D"/>
    <w:rsid w:val="4EEF1F8C"/>
    <w:rsid w:val="4F605B2D"/>
    <w:rsid w:val="4FB819D5"/>
    <w:rsid w:val="50DC67FC"/>
    <w:rsid w:val="51062CFE"/>
    <w:rsid w:val="520C7E9B"/>
    <w:rsid w:val="53DF3DC6"/>
    <w:rsid w:val="53F77944"/>
    <w:rsid w:val="55105033"/>
    <w:rsid w:val="558F3334"/>
    <w:rsid w:val="580A51CC"/>
    <w:rsid w:val="583B79D4"/>
    <w:rsid w:val="587D415B"/>
    <w:rsid w:val="5A29291D"/>
    <w:rsid w:val="5AC47E7A"/>
    <w:rsid w:val="5C1D67CB"/>
    <w:rsid w:val="5C45286D"/>
    <w:rsid w:val="5E941DB9"/>
    <w:rsid w:val="5EF31750"/>
    <w:rsid w:val="600F4A97"/>
    <w:rsid w:val="60594D60"/>
    <w:rsid w:val="621413E8"/>
    <w:rsid w:val="624102C0"/>
    <w:rsid w:val="62A634AB"/>
    <w:rsid w:val="63D332D2"/>
    <w:rsid w:val="64202DE9"/>
    <w:rsid w:val="644975B6"/>
    <w:rsid w:val="64CE28F9"/>
    <w:rsid w:val="661A21A4"/>
    <w:rsid w:val="674E46CE"/>
    <w:rsid w:val="676A5052"/>
    <w:rsid w:val="6820295D"/>
    <w:rsid w:val="69A11A2E"/>
    <w:rsid w:val="69AD7CA0"/>
    <w:rsid w:val="6B184B0E"/>
    <w:rsid w:val="6B8E1E53"/>
    <w:rsid w:val="6C4D4A68"/>
    <w:rsid w:val="6C9E0897"/>
    <w:rsid w:val="6E5C19CE"/>
    <w:rsid w:val="6EB65DF3"/>
    <w:rsid w:val="6EC85AF0"/>
    <w:rsid w:val="708F775D"/>
    <w:rsid w:val="72444124"/>
    <w:rsid w:val="72CB2C4F"/>
    <w:rsid w:val="732A2334"/>
    <w:rsid w:val="737C5C15"/>
    <w:rsid w:val="75345372"/>
    <w:rsid w:val="756558FE"/>
    <w:rsid w:val="764D325A"/>
    <w:rsid w:val="77924A6A"/>
    <w:rsid w:val="77D43DA3"/>
    <w:rsid w:val="77F13924"/>
    <w:rsid w:val="78FE58C1"/>
    <w:rsid w:val="79990A0D"/>
    <w:rsid w:val="7A312902"/>
    <w:rsid w:val="7A86543D"/>
    <w:rsid w:val="7ABF17DE"/>
    <w:rsid w:val="7B9C226D"/>
    <w:rsid w:val="7CEC1490"/>
    <w:rsid w:val="7E3C0982"/>
    <w:rsid w:val="7EEB55E7"/>
    <w:rsid w:val="7F343260"/>
    <w:rsid w:val="7FBB4582"/>
    <w:rsid w:val="7FFB05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5"/>
    <w:qFormat/>
    <w:uiPriority w:val="0"/>
    <w:pPr>
      <w:spacing w:before="120"/>
      <w:outlineLvl w:val="2"/>
    </w:pPr>
    <w:rPr>
      <w:sz w:val="28"/>
    </w:rPr>
  </w:style>
  <w:style w:type="paragraph" w:styleId="6">
    <w:name w:val="heading 4"/>
    <w:basedOn w:val="5"/>
    <w:next w:val="1"/>
    <w:link w:val="94"/>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6"/>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rPr>
      <w:rFonts w:cs="Arial"/>
      <w:color w:val="FF0000"/>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4"/>
    <w:qFormat/>
    <w:uiPriority w:val="0"/>
    <w:pPr>
      <w:shd w:val="clear" w:color="auto" w:fill="000080"/>
    </w:pPr>
    <w:rPr>
      <w:rFonts w:ascii="Tahoma" w:hAnsi="Tahoma" w:cs="Tahoma"/>
    </w:rPr>
  </w:style>
  <w:style w:type="paragraph" w:styleId="30">
    <w:name w:val="annotation text"/>
    <w:basedOn w:val="1"/>
    <w:link w:val="112"/>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1"/>
    <w:qFormat/>
    <w:uiPriority w:val="0"/>
    <w:rPr>
      <w:rFonts w:ascii="Tahoma" w:hAnsi="Tahoma" w:cs="Tahoma"/>
      <w:sz w:val="16"/>
      <w:szCs w:val="16"/>
    </w:rPr>
  </w:style>
  <w:style w:type="paragraph" w:styleId="34">
    <w:name w:val="footer"/>
    <w:basedOn w:val="1"/>
    <w:link w:val="97"/>
    <w:qFormat/>
    <w:uiPriority w:val="0"/>
    <w:pPr>
      <w:jc w:val="center"/>
    </w:pPr>
    <w:rPr>
      <w:i/>
    </w:rPr>
  </w:style>
  <w:style w:type="paragraph" w:styleId="35">
    <w:name w:val="header"/>
    <w:link w:val="88"/>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30"/>
    <w:next w:val="30"/>
    <w:link w:val="113"/>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semiHidden/>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3"/>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3"/>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5"/>
    <w:link w:val="101"/>
    <w:qFormat/>
    <w:uiPriority w:val="0"/>
  </w:style>
  <w:style w:type="paragraph" w:customStyle="1" w:styleId="80">
    <w:name w:val="B2"/>
    <w:basedOn w:val="14"/>
    <w:link w:val="105"/>
    <w:qFormat/>
    <w:uiPriority w:val="0"/>
  </w:style>
  <w:style w:type="paragraph" w:customStyle="1" w:styleId="81">
    <w:name w:val="B3"/>
    <w:basedOn w:val="13"/>
    <w:link w:val="106"/>
    <w:qFormat/>
    <w:uiPriority w:val="0"/>
  </w:style>
  <w:style w:type="paragraph" w:customStyle="1" w:styleId="82">
    <w:name w:val="B4"/>
    <w:basedOn w:val="38"/>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5"/>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6"/>
    <w:qFormat/>
    <w:uiPriority w:val="0"/>
    <w:rPr>
      <w:rFonts w:ascii="Arial" w:hAnsi="Arial"/>
      <w:sz w:val="24"/>
      <w:lang w:val="en-GB"/>
    </w:rPr>
  </w:style>
  <w:style w:type="character" w:customStyle="1" w:styleId="95">
    <w:name w:val="标题 3 字符"/>
    <w:link w:val="5"/>
    <w:qFormat/>
    <w:uiPriority w:val="0"/>
    <w:rPr>
      <w:rFonts w:ascii="Arial" w:hAnsi="Arial"/>
      <w:sz w:val="28"/>
      <w:lang w:val="en-GB"/>
    </w:rPr>
  </w:style>
  <w:style w:type="character" w:customStyle="1" w:styleId="96">
    <w:name w:val="标题 6 字符"/>
    <w:link w:val="8"/>
    <w:qFormat/>
    <w:uiPriority w:val="0"/>
    <w:rPr>
      <w:rFonts w:ascii="Arial" w:hAnsi="Arial"/>
      <w:lang w:val="en-GB"/>
    </w:rPr>
  </w:style>
  <w:style w:type="character" w:customStyle="1" w:styleId="97">
    <w:name w:val="页脚 字符"/>
    <w:link w:val="34"/>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locked/>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6"/>
    <w:qFormat/>
    <w:uiPriority w:val="0"/>
    <w:rPr>
      <w:rFonts w:ascii="Times New Roman" w:hAnsi="Times New Roman"/>
      <w:sz w:val="16"/>
      <w:lang w:val="en-GB"/>
    </w:rPr>
  </w:style>
  <w:style w:type="character" w:customStyle="1" w:styleId="112">
    <w:name w:val="批注文字 字符"/>
    <w:link w:val="30"/>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9"/>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5"/>
    <w:qFormat/>
    <w:uiPriority w:val="0"/>
    <w:pPr>
      <w:tabs>
        <w:tab w:val="right" w:pos="9923"/>
      </w:tabs>
      <w:ind w:right="-7"/>
    </w:pPr>
    <w:rPr>
      <w:rFonts w:cs="Arial"/>
      <w:bCs/>
      <w:sz w:val="24"/>
    </w:rPr>
  </w:style>
  <w:style w:type="paragraph" w:styleId="119">
    <w:name w:val="List Paragraph"/>
    <w:basedOn w:val="1"/>
    <w:qFormat/>
    <w:uiPriority w:val="34"/>
    <w:pPr>
      <w:ind w:left="720"/>
      <w:contextualSpacing/>
    </w:pPr>
  </w:style>
  <w:style w:type="paragraph" w:customStyle="1" w:styleId="120">
    <w:name w:val="List Paragraph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TP template</Template>
  <Company>3GPP Support Team</Company>
  <Pages>2</Pages>
  <Words>540</Words>
  <Characters>3081</Characters>
  <Lines>25</Lines>
  <Paragraphs>7</Paragraphs>
  <TotalTime>2</TotalTime>
  <ScaleCrop>false</ScaleCrop>
  <LinksUpToDate>false</LinksUpToDate>
  <CharactersWithSpaces>3614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2024-03-25T08:48:00Z</dcterms:created>
  <dc:creator>ZTE</dc:creator>
  <cp:lastModifiedBy>ZTE</cp:lastModifiedBy>
  <cp:lastPrinted>2411-12-31T15:59:00Z</cp:lastPrinted>
  <dcterms:modified xsi:type="dcterms:W3CDTF">2024-08-09T06:03:28Z</dcterms:modified>
  <dc:title>Template for Text Proposal - RAN3 Meeting no XXX</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6E493582A5C5495DBAA2CC035A1022FA</vt:lpwstr>
  </property>
</Properties>
</file>